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59D" w:rsidRPr="00F53156" w:rsidRDefault="0008159D" w:rsidP="0008159D">
      <w:pPr>
        <w:pStyle w:val="Nadpis1"/>
        <w:spacing w:before="0"/>
        <w:rPr>
          <w:rFonts w:ascii="Arial" w:hAnsi="Arial" w:cs="Arial"/>
          <w:color w:val="auto"/>
        </w:rPr>
      </w:pPr>
      <w:bookmarkStart w:id="0" w:name="_GoBack"/>
      <w:bookmarkEnd w:id="0"/>
      <w:r w:rsidRPr="00F53156">
        <w:rPr>
          <w:rFonts w:ascii="Arial" w:hAnsi="Arial" w:cs="Arial"/>
          <w:color w:val="auto"/>
        </w:rPr>
        <w:t>Vzdělávací oblast: Člověk a příroda.</w:t>
      </w:r>
    </w:p>
    <w:p w:rsidR="0008159D" w:rsidRDefault="0008159D" w:rsidP="0008159D">
      <w:pPr>
        <w:pStyle w:val="Nadpis1"/>
        <w:spacing w:before="0"/>
        <w:rPr>
          <w:rFonts w:ascii="Arial" w:hAnsi="Arial" w:cs="Arial"/>
          <w:color w:val="auto"/>
        </w:rPr>
      </w:pPr>
      <w:r w:rsidRPr="00F53156">
        <w:rPr>
          <w:rFonts w:ascii="Arial" w:hAnsi="Arial" w:cs="Arial"/>
          <w:color w:val="auto"/>
        </w:rPr>
        <w:t xml:space="preserve">Vyučovací  předmět:  Fyzika </w:t>
      </w:r>
    </w:p>
    <w:p w:rsidR="00381BF1" w:rsidRDefault="00381BF1" w:rsidP="00381BF1">
      <w:pPr>
        <w:rPr>
          <w:lang w:eastAsia="cs-CZ"/>
        </w:rPr>
      </w:pPr>
    </w:p>
    <w:p w:rsidR="00381BF1" w:rsidRPr="00381BF1" w:rsidRDefault="00381BF1" w:rsidP="00381BF1">
      <w:pPr>
        <w:pStyle w:val="Nadpis2"/>
        <w:rPr>
          <w:rFonts w:ascii="Arial" w:hAnsi="Arial" w:cs="Arial"/>
          <w:color w:val="auto"/>
          <w:sz w:val="24"/>
          <w:szCs w:val="24"/>
        </w:rPr>
      </w:pPr>
      <w:r w:rsidRPr="00381BF1">
        <w:rPr>
          <w:rFonts w:ascii="Arial" w:hAnsi="Arial" w:cs="Arial"/>
          <w:color w:val="auto"/>
          <w:sz w:val="24"/>
          <w:szCs w:val="24"/>
        </w:rPr>
        <w:t>Ročník: 8.</w:t>
      </w: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4786"/>
        <w:gridCol w:w="3260"/>
        <w:gridCol w:w="4536"/>
        <w:gridCol w:w="1562"/>
      </w:tblGrid>
      <w:tr w:rsidR="00381BF1" w:rsidRPr="00381BF1" w:rsidTr="00381BF1">
        <w:trPr>
          <w:trHeight w:val="558"/>
        </w:trPr>
        <w:tc>
          <w:tcPr>
            <w:tcW w:w="4786" w:type="dxa"/>
          </w:tcPr>
          <w:p w:rsidR="00381BF1" w:rsidRPr="00381BF1" w:rsidRDefault="00381BF1" w:rsidP="00381BF1">
            <w:pPr>
              <w:pStyle w:val="Nadpis2"/>
              <w:outlineLvl w:val="1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</w:p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bCs w:val="0"/>
                <w:color w:val="auto"/>
                <w:sz w:val="24"/>
                <w:szCs w:val="24"/>
              </w:rPr>
              <w:t>Výstup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color w:val="auto"/>
                <w:sz w:val="24"/>
                <w:szCs w:val="24"/>
              </w:rPr>
              <w:t>Učivo</w:t>
            </w:r>
          </w:p>
        </w:tc>
        <w:tc>
          <w:tcPr>
            <w:tcW w:w="4536" w:type="dxa"/>
          </w:tcPr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color w:val="auto"/>
                <w:sz w:val="24"/>
                <w:szCs w:val="24"/>
              </w:rPr>
              <w:t>Vazby</w:t>
            </w:r>
          </w:p>
        </w:tc>
        <w:tc>
          <w:tcPr>
            <w:tcW w:w="1562" w:type="dxa"/>
          </w:tcPr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color w:val="auto"/>
                <w:sz w:val="24"/>
                <w:szCs w:val="24"/>
              </w:rPr>
              <w:t>Poznámky</w:t>
            </w: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Rozumí pojmu mechanická práce, dokáže určit, kdy těle</w:t>
            </w:r>
            <w:r w:rsidR="00786E0C">
              <w:rPr>
                <w:rFonts w:ascii="Arial" w:hAnsi="Arial" w:cs="Arial"/>
                <w:sz w:val="24"/>
                <w:szCs w:val="24"/>
              </w:rPr>
              <w:t>so ve fyzice práci koná, s poro</w:t>
            </w:r>
            <w:r w:rsidRPr="00381BF1">
              <w:rPr>
                <w:rFonts w:ascii="Arial" w:hAnsi="Arial" w:cs="Arial"/>
                <w:sz w:val="24"/>
                <w:szCs w:val="24"/>
              </w:rPr>
              <w:t xml:space="preserve">zuměním používá vztah </w:t>
            </w:r>
            <w:r w:rsidRPr="00381BF1">
              <w:rPr>
                <w:rFonts w:ascii="Arial" w:hAnsi="Arial" w:cs="Arial"/>
                <w:position w:val="-14"/>
                <w:sz w:val="24"/>
                <w:szCs w:val="24"/>
              </w:rPr>
              <w:object w:dxaOrig="11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pt;height:20pt" o:ole="">
                  <v:imagedata r:id="rId6" o:title=""/>
                </v:shape>
                <o:OLEObject Type="Embed" ProgID="Equation.DSMT4" ShapeID="_x0000_i1025" DrawAspect="Content" ObjectID="_1620043147" r:id="rId7"/>
              </w:object>
            </w:r>
            <w:r w:rsidRPr="00381BF1">
              <w:rPr>
                <w:rFonts w:ascii="Arial" w:hAnsi="Arial" w:cs="Arial"/>
                <w:sz w:val="24"/>
                <w:szCs w:val="24"/>
              </w:rPr>
              <w:t xml:space="preserve"> při řešení problémů a úloh.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Mechanická práce</w:t>
            </w:r>
          </w:p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</w:p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Využívá s porozuměním vztah mezi výkonem, vykonanou prací a časem</w:t>
            </w:r>
            <w:r w:rsidRPr="00381BF1">
              <w:rPr>
                <w:rFonts w:ascii="Arial" w:hAnsi="Arial" w:cs="Arial"/>
                <w:position w:val="-28"/>
                <w:sz w:val="24"/>
                <w:szCs w:val="24"/>
              </w:rPr>
              <w:object w:dxaOrig="960" w:dyaOrig="680">
                <v:shape id="_x0000_i1026" type="#_x0000_t75" style="width:48pt;height:34pt" o:ole="">
                  <v:imagedata r:id="rId8" o:title=""/>
                </v:shape>
                <o:OLEObject Type="Embed" ProgID="Equation.DSMT4" ShapeID="_x0000_i1026" DrawAspect="Content" ObjectID="_1620043148" r:id="rId9"/>
              </w:object>
            </w:r>
            <w:r w:rsidRPr="00381BF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Výkon</w:t>
            </w:r>
          </w:p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 xml:space="preserve">Z vykonané </w:t>
            </w:r>
            <w:r w:rsidR="00786E0C">
              <w:rPr>
                <w:rFonts w:ascii="Arial" w:hAnsi="Arial" w:cs="Arial"/>
                <w:sz w:val="24"/>
                <w:szCs w:val="24"/>
              </w:rPr>
              <w:t>práce určí v jednoduchých přípa</w:t>
            </w:r>
            <w:r w:rsidRPr="00381BF1">
              <w:rPr>
                <w:rFonts w:ascii="Arial" w:hAnsi="Arial" w:cs="Arial"/>
                <w:sz w:val="24"/>
                <w:szCs w:val="24"/>
              </w:rPr>
              <w:t>dech změnu polohové a pohybové energie, je schopen porovnat pohybové energie těles na základě jejich rychlostí a hmotností.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Polohová a pohybová energie</w:t>
            </w:r>
          </w:p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Využívá poznatky o vzájemných přeměnách různých forem energie při řešení konkrétních problémů a úloh.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Zákon zachování energie</w:t>
            </w:r>
          </w:p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Zlaté pravidlo mechaniky</w:t>
            </w: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Porozumí základním pojmům (atom, molekula, iont). Podle počtu protonů a elektronů v částici pozná, zda jde o kladný či záporný iont.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Atom a jeho složení</w:t>
            </w:r>
          </w:p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MDV – informace v médiích o mikrosvětě</w:t>
            </w:r>
          </w:p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Ch8 - atom, molekula, ionty</w:t>
            </w: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Na základě znalosti druhu náboje rozhodne, zda se budou dvě tělesa elektricky přitahovat či odpuzovat.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Elektrický náboj</w:t>
            </w:r>
          </w:p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 xml:space="preserve">Ověří, jestli na těleso působí elektrická síla </w:t>
            </w:r>
            <w:r w:rsidRPr="00381BF1">
              <w:rPr>
                <w:rFonts w:ascii="Arial" w:hAnsi="Arial" w:cs="Arial"/>
                <w:sz w:val="24"/>
                <w:szCs w:val="24"/>
              </w:rPr>
              <w:lastRenderedPageBreak/>
              <w:t>a zda v jeho okolí existuje elektrické pole.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lastRenderedPageBreak/>
              <w:t>Elektrické pole</w:t>
            </w: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lastRenderedPageBreak/>
              <w:t>Pokusně ověří, za jakých podmínek prochází obvodem elektrický proud.</w:t>
            </w:r>
          </w:p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 xml:space="preserve">Změří </w:t>
            </w:r>
            <w:proofErr w:type="spellStart"/>
            <w:proofErr w:type="gramStart"/>
            <w:r w:rsidRPr="00381BF1">
              <w:rPr>
                <w:rFonts w:ascii="Arial" w:hAnsi="Arial" w:cs="Arial"/>
                <w:sz w:val="24"/>
                <w:szCs w:val="24"/>
              </w:rPr>
              <w:t>el</w:t>
            </w:r>
            <w:proofErr w:type="gramEnd"/>
            <w:r w:rsidRPr="00381BF1">
              <w:rPr>
                <w:rFonts w:ascii="Arial" w:hAnsi="Arial" w:cs="Arial"/>
                <w:sz w:val="24"/>
                <w:szCs w:val="24"/>
              </w:rPr>
              <w:t>.</w:t>
            </w:r>
            <w:proofErr w:type="gramStart"/>
            <w:r w:rsidRPr="00381BF1">
              <w:rPr>
                <w:rFonts w:ascii="Arial" w:hAnsi="Arial" w:cs="Arial"/>
                <w:sz w:val="24"/>
                <w:szCs w:val="24"/>
              </w:rPr>
              <w:t>proud</w:t>
            </w:r>
            <w:proofErr w:type="spellEnd"/>
            <w:proofErr w:type="gramEnd"/>
            <w:r w:rsidRPr="00381BF1">
              <w:rPr>
                <w:rFonts w:ascii="Arial" w:hAnsi="Arial" w:cs="Arial"/>
                <w:sz w:val="24"/>
                <w:szCs w:val="24"/>
              </w:rPr>
              <w:t xml:space="preserve"> ampérmetrem a </w:t>
            </w:r>
            <w:proofErr w:type="spellStart"/>
            <w:r w:rsidRPr="00381BF1">
              <w:rPr>
                <w:rFonts w:ascii="Arial" w:hAnsi="Arial" w:cs="Arial"/>
                <w:sz w:val="24"/>
                <w:szCs w:val="24"/>
              </w:rPr>
              <w:t>el.napětí</w:t>
            </w:r>
            <w:proofErr w:type="spellEnd"/>
            <w:r w:rsidRPr="00381BF1">
              <w:rPr>
                <w:rFonts w:ascii="Arial" w:hAnsi="Arial" w:cs="Arial"/>
                <w:sz w:val="24"/>
                <w:szCs w:val="24"/>
              </w:rPr>
              <w:t xml:space="preserve"> voltmetrem.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Elektrický proud, elektrické napětí</w:t>
            </w:r>
          </w:p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</w:tbl>
    <w:p w:rsidR="00381BF1" w:rsidRPr="00381BF1" w:rsidRDefault="00381BF1" w:rsidP="00381BF1">
      <w:pPr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4786"/>
        <w:gridCol w:w="3260"/>
        <w:gridCol w:w="4536"/>
        <w:gridCol w:w="1562"/>
      </w:tblGrid>
      <w:tr w:rsidR="00786E0C" w:rsidRPr="00786E0C" w:rsidTr="00F73E27">
        <w:tc>
          <w:tcPr>
            <w:tcW w:w="4786" w:type="dxa"/>
          </w:tcPr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</w:p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bCs w:val="0"/>
                <w:color w:val="auto"/>
                <w:sz w:val="24"/>
                <w:szCs w:val="24"/>
              </w:rPr>
              <w:t>Výstup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color w:val="auto"/>
                <w:sz w:val="24"/>
                <w:szCs w:val="24"/>
              </w:rPr>
              <w:t>Učivo</w:t>
            </w:r>
          </w:p>
        </w:tc>
        <w:tc>
          <w:tcPr>
            <w:tcW w:w="4536" w:type="dxa"/>
          </w:tcPr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381BF1" w:rsidRPr="00381BF1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color w:val="auto"/>
                <w:sz w:val="24"/>
                <w:szCs w:val="24"/>
              </w:rPr>
              <w:t>Vazby</w:t>
            </w: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381BF1" w:rsidRPr="00786E0C" w:rsidRDefault="00381BF1" w:rsidP="00F73E27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786E0C">
              <w:rPr>
                <w:rFonts w:ascii="Arial" w:hAnsi="Arial" w:cs="Arial"/>
                <w:color w:val="auto"/>
                <w:sz w:val="24"/>
                <w:szCs w:val="24"/>
              </w:rPr>
              <w:t>Poznámky</w:t>
            </w: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Uvede příklady vedení elektrického proudu v kapalinách a v plynech z běžného života a z přírody.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Vedení elektrického proudu v kapalinách a v plynech</w:t>
            </w:r>
          </w:p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786E0C">
            <w:pPr>
              <w:jc w:val="center"/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Využívá Ohmův zákon pro část obvodu při řešení praktických problémů</w:t>
            </w:r>
            <w:r w:rsidRPr="00381BF1">
              <w:rPr>
                <w:rFonts w:ascii="Arial" w:eastAsiaTheme="minorHAnsi" w:hAnsi="Arial" w:cs="Arial"/>
                <w:position w:val="-28"/>
                <w:sz w:val="24"/>
                <w:szCs w:val="24"/>
                <w:lang w:eastAsia="en-US"/>
              </w:rPr>
              <w:object w:dxaOrig="920" w:dyaOrig="680">
                <v:shape id="_x0000_i1027" type="#_x0000_t75" style="width:46pt;height:34pt" o:ole="">
                  <v:imagedata r:id="rId10" o:title=""/>
                </v:shape>
                <o:OLEObject Type="Embed" ProgID="Equation.DSMT4" ShapeID="_x0000_i1027" DrawAspect="Content" ObjectID="_1620043149" r:id="rId11"/>
              </w:object>
            </w:r>
            <w:r w:rsidRPr="00381BF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Ohmův zákon</w:t>
            </w:r>
          </w:p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 xml:space="preserve">Odliší zapojení spotřebičů v obvodu za sebou a vedle sebe a určí výsledný odpor spotřebičů. </w:t>
            </w:r>
            <w:r w:rsidRPr="00381BF1">
              <w:rPr>
                <w:rFonts w:ascii="Arial" w:eastAsiaTheme="minorHAnsi" w:hAnsi="Arial" w:cs="Arial"/>
                <w:position w:val="-14"/>
                <w:sz w:val="24"/>
                <w:szCs w:val="24"/>
                <w:lang w:eastAsia="en-US"/>
              </w:rPr>
              <w:object w:dxaOrig="1340" w:dyaOrig="400">
                <v:shape id="_x0000_i1028" type="#_x0000_t75" style="width:67pt;height:20pt" o:ole="">
                  <v:imagedata r:id="rId12" o:title=""/>
                </v:shape>
                <o:OLEObject Type="Embed" ProgID="Equation.DSMT4" ShapeID="_x0000_i1028" DrawAspect="Content" ObjectID="_1620043150" r:id="rId13"/>
              </w:object>
            </w:r>
            <w:r w:rsidRPr="00381BF1">
              <w:rPr>
                <w:rFonts w:ascii="Arial" w:eastAsiaTheme="minorHAnsi" w:hAnsi="Arial" w:cs="Arial"/>
                <w:position w:val="-32"/>
                <w:sz w:val="24"/>
                <w:szCs w:val="24"/>
                <w:lang w:eastAsia="en-US"/>
              </w:rPr>
              <w:object w:dxaOrig="1500" w:dyaOrig="760">
                <v:shape id="_x0000_i1029" type="#_x0000_t75" style="width:75pt;height:38pt" o:ole="">
                  <v:imagedata r:id="rId14" o:title=""/>
                </v:shape>
                <o:OLEObject Type="Embed" ProgID="Equation.DSMT4" ShapeID="_x0000_i1029" DrawAspect="Content" ObjectID="_1620043151" r:id="rId15"/>
              </w:objec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Sériové a paralelní zapojení odporů</w:t>
            </w: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Sestaví správně podle schématu elektrický obvod a analyzuje správně schéma reálného obvodu.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Jednoduchý a rozvětvený elektrický obvod</w:t>
            </w:r>
          </w:p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  <w:lang w:val="en-US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Pochopí, že odpor vodiče se zvětšuje s rostoucí délkou a teplotou vodiče, zmenšuje se s obsahem jeho průřezu a souvisí s materiálem, ze kterého je vodič vyroben.</w:t>
            </w:r>
            <w:r w:rsidRPr="00381BF1">
              <w:rPr>
                <w:rFonts w:ascii="Arial" w:eastAsiaTheme="minorHAnsi" w:hAnsi="Arial" w:cs="Arial"/>
                <w:position w:val="-28"/>
                <w:sz w:val="24"/>
                <w:szCs w:val="24"/>
                <w:lang w:eastAsia="en-US"/>
              </w:rPr>
              <w:object w:dxaOrig="1180" w:dyaOrig="680">
                <v:shape id="_x0000_i1030" type="#_x0000_t75" style="width:59pt;height:34pt" o:ole="">
                  <v:imagedata r:id="rId16" o:title=""/>
                </v:shape>
                <o:OLEObject Type="Embed" ProgID="Equation.DSMT4" ShapeID="_x0000_i1030" DrawAspect="Content" ObjectID="_1620043152" r:id="rId17"/>
              </w:objec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Odpor vodiče</w:t>
            </w:r>
          </w:p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 xml:space="preserve">Rozliší vodič, izolant a polovodič na základě analýzy jejich vlastností. 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Vodivost v různých látkách</w:t>
            </w:r>
          </w:p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Vodivost polovodičů</w:t>
            </w: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lastRenderedPageBreak/>
              <w:t>Zapojí správně polovodičovou diodu.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F73E27">
        <w:tc>
          <w:tcPr>
            <w:tcW w:w="4786" w:type="dxa"/>
          </w:tcPr>
          <w:p w:rsidR="00381BF1" w:rsidRPr="00381BF1" w:rsidRDefault="00381BF1" w:rsidP="00F73E27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Dodržuje pravidla bezpečné práce při zacházení s elektrickými zařízeními, objasní nebezpečí vzniku zkratu a popíše možnosti ochrany před zkratem.</w:t>
            </w:r>
          </w:p>
        </w:tc>
        <w:tc>
          <w:tcPr>
            <w:tcW w:w="3260" w:type="dxa"/>
          </w:tcPr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Pravidla bezpečné práce</w:t>
            </w:r>
          </w:p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Zkrat</w:t>
            </w:r>
          </w:p>
          <w:p w:rsidR="00381BF1" w:rsidRPr="00381BF1" w:rsidRDefault="00381BF1" w:rsidP="00F73E27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Pojistka</w:t>
            </w:r>
          </w:p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F73E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 xml:space="preserve">OSV – bezpečné zacházení s elektrospotřebiči, první pomoc při úrazu el. </w:t>
            </w:r>
            <w:proofErr w:type="gramStart"/>
            <w:r w:rsidRPr="00381BF1">
              <w:rPr>
                <w:rFonts w:ascii="Arial" w:hAnsi="Arial" w:cs="Arial"/>
                <w:sz w:val="24"/>
                <w:szCs w:val="24"/>
              </w:rPr>
              <w:t>proudem</w:t>
            </w:r>
            <w:proofErr w:type="gramEnd"/>
          </w:p>
        </w:tc>
        <w:tc>
          <w:tcPr>
            <w:tcW w:w="1562" w:type="dxa"/>
          </w:tcPr>
          <w:p w:rsidR="00381BF1" w:rsidRPr="00786E0C" w:rsidRDefault="00381BF1" w:rsidP="00F73E27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381BF1">
        <w:tblPrEx>
          <w:tblLook w:val="04A0" w:firstRow="1" w:lastRow="0" w:firstColumn="1" w:lastColumn="0" w:noHBand="0" w:noVBand="1"/>
        </w:tblPrEx>
        <w:tc>
          <w:tcPr>
            <w:tcW w:w="4786" w:type="dxa"/>
          </w:tcPr>
          <w:p w:rsidR="00381BF1" w:rsidRPr="00381BF1" w:rsidRDefault="00381BF1" w:rsidP="006D20A0">
            <w:pPr>
              <w:pStyle w:val="Nadpis2"/>
              <w:jc w:val="center"/>
              <w:outlineLvl w:val="1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</w:p>
          <w:p w:rsidR="00381BF1" w:rsidRPr="00381BF1" w:rsidRDefault="00381BF1" w:rsidP="006D20A0">
            <w:pPr>
              <w:pStyle w:val="Nadpis2"/>
              <w:jc w:val="center"/>
              <w:outlineLvl w:val="1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bCs w:val="0"/>
                <w:color w:val="auto"/>
                <w:sz w:val="24"/>
                <w:szCs w:val="24"/>
              </w:rPr>
              <w:t>Výstup</w:t>
            </w:r>
          </w:p>
        </w:tc>
        <w:tc>
          <w:tcPr>
            <w:tcW w:w="3260" w:type="dxa"/>
          </w:tcPr>
          <w:p w:rsidR="00381BF1" w:rsidRPr="00381BF1" w:rsidRDefault="00381BF1" w:rsidP="006D20A0">
            <w:pPr>
              <w:pStyle w:val="Nadpis2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381BF1" w:rsidRPr="00381BF1" w:rsidRDefault="00381BF1" w:rsidP="006D20A0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color w:val="auto"/>
                <w:sz w:val="24"/>
                <w:szCs w:val="24"/>
              </w:rPr>
              <w:t>Učivo</w:t>
            </w:r>
          </w:p>
        </w:tc>
        <w:tc>
          <w:tcPr>
            <w:tcW w:w="4536" w:type="dxa"/>
          </w:tcPr>
          <w:p w:rsidR="00381BF1" w:rsidRPr="00381BF1" w:rsidRDefault="00381BF1" w:rsidP="006D20A0">
            <w:pPr>
              <w:pStyle w:val="Nadpis2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381BF1" w:rsidRPr="00381BF1" w:rsidRDefault="00381BF1" w:rsidP="006D20A0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color w:val="auto"/>
                <w:sz w:val="24"/>
                <w:szCs w:val="24"/>
              </w:rPr>
              <w:t>Vazby</w:t>
            </w:r>
          </w:p>
        </w:tc>
        <w:tc>
          <w:tcPr>
            <w:tcW w:w="1562" w:type="dxa"/>
          </w:tcPr>
          <w:p w:rsidR="00381BF1" w:rsidRPr="00786E0C" w:rsidRDefault="00381BF1" w:rsidP="006D20A0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C00000"/>
                <w:sz w:val="24"/>
                <w:szCs w:val="24"/>
              </w:rPr>
            </w:pPr>
          </w:p>
        </w:tc>
      </w:tr>
      <w:tr w:rsidR="00381BF1" w:rsidRPr="00381BF1" w:rsidTr="00381BF1">
        <w:tblPrEx>
          <w:tblLook w:val="04A0" w:firstRow="1" w:lastRow="0" w:firstColumn="1" w:lastColumn="0" w:noHBand="0" w:noVBand="1"/>
        </w:tblPrEx>
        <w:tc>
          <w:tcPr>
            <w:tcW w:w="4786" w:type="dxa"/>
          </w:tcPr>
          <w:p w:rsidR="00381BF1" w:rsidRPr="00381BF1" w:rsidRDefault="00381BF1" w:rsidP="006D20A0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 xml:space="preserve">Rozliší stejnosměrný proud od střídavého na základě jejich časového průběhu a změří </w:t>
            </w:r>
            <w:proofErr w:type="spellStart"/>
            <w:proofErr w:type="gramStart"/>
            <w:r w:rsidRPr="00381BF1">
              <w:rPr>
                <w:rFonts w:ascii="Arial" w:hAnsi="Arial" w:cs="Arial"/>
                <w:sz w:val="24"/>
                <w:szCs w:val="24"/>
              </w:rPr>
              <w:t>el</w:t>
            </w:r>
            <w:proofErr w:type="gramEnd"/>
            <w:r w:rsidRPr="00381BF1">
              <w:rPr>
                <w:rFonts w:ascii="Arial" w:hAnsi="Arial" w:cs="Arial"/>
                <w:sz w:val="24"/>
                <w:szCs w:val="24"/>
              </w:rPr>
              <w:t>.</w:t>
            </w:r>
            <w:proofErr w:type="gramStart"/>
            <w:r w:rsidRPr="00381BF1">
              <w:rPr>
                <w:rFonts w:ascii="Arial" w:hAnsi="Arial" w:cs="Arial"/>
                <w:sz w:val="24"/>
                <w:szCs w:val="24"/>
              </w:rPr>
              <w:t>proud</w:t>
            </w:r>
            <w:proofErr w:type="spellEnd"/>
            <w:proofErr w:type="gramEnd"/>
            <w:r w:rsidRPr="00381BF1">
              <w:rPr>
                <w:rFonts w:ascii="Arial" w:hAnsi="Arial" w:cs="Arial"/>
                <w:sz w:val="24"/>
                <w:szCs w:val="24"/>
              </w:rPr>
              <w:t xml:space="preserve"> a napětí.</w:t>
            </w:r>
          </w:p>
          <w:p w:rsidR="00381BF1" w:rsidRPr="00381BF1" w:rsidRDefault="00381BF1" w:rsidP="006D20A0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 xml:space="preserve">Vypočítá periodu, frekvenci, efektivní, či </w:t>
            </w:r>
            <w:proofErr w:type="spellStart"/>
            <w:proofErr w:type="gramStart"/>
            <w:r w:rsidRPr="00381BF1">
              <w:rPr>
                <w:rFonts w:ascii="Arial" w:hAnsi="Arial" w:cs="Arial"/>
                <w:sz w:val="24"/>
                <w:szCs w:val="24"/>
              </w:rPr>
              <w:t>max.hodnotu</w:t>
            </w:r>
            <w:proofErr w:type="spellEnd"/>
            <w:proofErr w:type="gramEnd"/>
            <w:r w:rsidRPr="00381BF1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381BF1">
              <w:rPr>
                <w:rFonts w:ascii="Arial" w:hAnsi="Arial" w:cs="Arial"/>
                <w:position w:val="-34"/>
                <w:sz w:val="24"/>
                <w:szCs w:val="24"/>
              </w:rPr>
              <w:object w:dxaOrig="3920" w:dyaOrig="800">
                <v:shape id="_x0000_i1031" type="#_x0000_t75" style="width:196pt;height:40pt" o:ole="">
                  <v:imagedata r:id="rId18" o:title=""/>
                </v:shape>
                <o:OLEObject Type="Embed" ProgID="Equation.DSMT4" ShapeID="_x0000_i1031" DrawAspect="Content" ObjectID="_1620043153" r:id="rId19"/>
              </w:object>
            </w:r>
          </w:p>
          <w:p w:rsidR="00381BF1" w:rsidRPr="00381BF1" w:rsidRDefault="00381BF1" w:rsidP="006D20A0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81BF1" w:rsidRPr="00381BF1" w:rsidRDefault="00381BF1" w:rsidP="006D20A0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Střídavé napětí a proud</w:t>
            </w:r>
          </w:p>
        </w:tc>
        <w:tc>
          <w:tcPr>
            <w:tcW w:w="4536" w:type="dxa"/>
          </w:tcPr>
          <w:p w:rsidR="00381BF1" w:rsidRPr="00381BF1" w:rsidRDefault="00381BF1" w:rsidP="006D20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6D20A0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381BF1">
        <w:tblPrEx>
          <w:tblLook w:val="04A0" w:firstRow="1" w:lastRow="0" w:firstColumn="1" w:lastColumn="0" w:noHBand="0" w:noVBand="1"/>
        </w:tblPrEx>
        <w:tc>
          <w:tcPr>
            <w:tcW w:w="4786" w:type="dxa"/>
          </w:tcPr>
          <w:p w:rsidR="00381BF1" w:rsidRPr="00381BF1" w:rsidRDefault="00381BF1" w:rsidP="006D20A0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Zjistí, zda na těleso působí magnetická síla.</w:t>
            </w:r>
          </w:p>
          <w:p w:rsidR="00381BF1" w:rsidRPr="00381BF1" w:rsidRDefault="00381BF1" w:rsidP="006D20A0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Ověří existenci magnetického pole.</w:t>
            </w:r>
          </w:p>
          <w:p w:rsidR="00381BF1" w:rsidRPr="00381BF1" w:rsidRDefault="00381BF1" w:rsidP="006D20A0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U magnetu určí pokusně druh pólu a graficky znázorní indukční čáry.</w:t>
            </w:r>
          </w:p>
          <w:p w:rsidR="00381BF1" w:rsidRPr="00381BF1" w:rsidRDefault="00381BF1" w:rsidP="006D20A0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81BF1" w:rsidRPr="00381BF1" w:rsidRDefault="00381BF1" w:rsidP="006D20A0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Magnetické pole</w:t>
            </w:r>
          </w:p>
          <w:p w:rsidR="00381BF1" w:rsidRPr="00381BF1" w:rsidRDefault="00381BF1" w:rsidP="006D20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6D20A0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Z6.</w:t>
            </w:r>
            <w:proofErr w:type="gramStart"/>
            <w:r w:rsidRPr="00381BF1">
              <w:rPr>
                <w:rFonts w:ascii="Arial" w:hAnsi="Arial" w:cs="Arial"/>
                <w:sz w:val="24"/>
                <w:szCs w:val="24"/>
              </w:rPr>
              <w:t>r.- postavení</w:t>
            </w:r>
            <w:proofErr w:type="gramEnd"/>
            <w:r w:rsidRPr="00381BF1">
              <w:rPr>
                <w:rFonts w:ascii="Arial" w:hAnsi="Arial" w:cs="Arial"/>
                <w:sz w:val="24"/>
                <w:szCs w:val="24"/>
              </w:rPr>
              <w:t xml:space="preserve"> Země ve vesmíru</w:t>
            </w:r>
          </w:p>
          <w:p w:rsidR="00381BF1" w:rsidRPr="00381BF1" w:rsidRDefault="00381BF1" w:rsidP="006D20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OSV-práce s buzolou, orientace na mapě</w:t>
            </w:r>
          </w:p>
        </w:tc>
        <w:tc>
          <w:tcPr>
            <w:tcW w:w="1562" w:type="dxa"/>
          </w:tcPr>
          <w:p w:rsidR="00381BF1" w:rsidRPr="00786E0C" w:rsidRDefault="00381BF1" w:rsidP="006D20A0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381BF1">
        <w:tblPrEx>
          <w:tblLook w:val="04A0" w:firstRow="1" w:lastRow="0" w:firstColumn="1" w:lastColumn="0" w:noHBand="0" w:noVBand="1"/>
        </w:tblPrEx>
        <w:tc>
          <w:tcPr>
            <w:tcW w:w="4786" w:type="dxa"/>
          </w:tcPr>
          <w:p w:rsidR="00381BF1" w:rsidRPr="00381BF1" w:rsidRDefault="00381BF1" w:rsidP="006D20A0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Využívá prakticky poznatky o působení magnetického pole na magnet a cívku protékanou proudem a o vlivu změny magnetického pole v okolí cívky na vznik indukovaného napětí v ní.</w:t>
            </w:r>
          </w:p>
        </w:tc>
        <w:tc>
          <w:tcPr>
            <w:tcW w:w="3260" w:type="dxa"/>
          </w:tcPr>
          <w:p w:rsidR="00381BF1" w:rsidRPr="00381BF1" w:rsidRDefault="00381BF1" w:rsidP="006D20A0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Elektromagnetická indukce</w:t>
            </w:r>
          </w:p>
        </w:tc>
        <w:tc>
          <w:tcPr>
            <w:tcW w:w="4536" w:type="dxa"/>
          </w:tcPr>
          <w:p w:rsidR="00381BF1" w:rsidRPr="00381BF1" w:rsidRDefault="00381BF1" w:rsidP="006D20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6D20A0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786E0C">
        <w:tblPrEx>
          <w:tblLook w:val="04A0" w:firstRow="1" w:lastRow="0" w:firstColumn="1" w:lastColumn="0" w:noHBand="0" w:noVBand="1"/>
        </w:tblPrEx>
        <w:trPr>
          <w:trHeight w:val="699"/>
        </w:trPr>
        <w:tc>
          <w:tcPr>
            <w:tcW w:w="4786" w:type="dxa"/>
          </w:tcPr>
          <w:p w:rsidR="00381BF1" w:rsidRPr="00381BF1" w:rsidRDefault="00381BF1" w:rsidP="006D20A0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 xml:space="preserve">Popíše funkci transformátoru a jeho využití, dovede řešit praktické úlohy. </w:t>
            </w:r>
            <w:r w:rsidRPr="00381BF1">
              <w:rPr>
                <w:rFonts w:ascii="Arial" w:eastAsiaTheme="minorHAnsi" w:hAnsi="Arial" w:cs="Arial"/>
                <w:position w:val="-32"/>
                <w:sz w:val="24"/>
                <w:szCs w:val="24"/>
                <w:lang w:eastAsia="en-US"/>
              </w:rPr>
              <w:object w:dxaOrig="2040" w:dyaOrig="760">
                <v:shape id="_x0000_i1032" type="#_x0000_t75" style="width:102pt;height:38pt" o:ole="">
                  <v:imagedata r:id="rId20" o:title=""/>
                </v:shape>
                <o:OLEObject Type="Embed" ProgID="Equation.DSMT4" ShapeID="_x0000_i1032" DrawAspect="Content" ObjectID="_1620043154" r:id="rId21"/>
              </w:object>
            </w:r>
          </w:p>
        </w:tc>
        <w:tc>
          <w:tcPr>
            <w:tcW w:w="3260" w:type="dxa"/>
          </w:tcPr>
          <w:p w:rsidR="00381BF1" w:rsidRPr="00381BF1" w:rsidRDefault="00381BF1" w:rsidP="006D20A0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Transformátor</w:t>
            </w:r>
          </w:p>
        </w:tc>
        <w:tc>
          <w:tcPr>
            <w:tcW w:w="4536" w:type="dxa"/>
          </w:tcPr>
          <w:p w:rsidR="00381BF1" w:rsidRPr="00381BF1" w:rsidRDefault="00381BF1" w:rsidP="006D20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786E0C" w:rsidRDefault="00381BF1" w:rsidP="006D20A0">
            <w:pPr>
              <w:pStyle w:val="Zkladntext"/>
              <w:rPr>
                <w:rFonts w:ascii="Arial" w:hAnsi="Arial" w:cs="Arial"/>
                <w:color w:val="C00000"/>
                <w:sz w:val="24"/>
                <w:szCs w:val="24"/>
              </w:rPr>
            </w:pPr>
          </w:p>
        </w:tc>
      </w:tr>
      <w:tr w:rsidR="00381BF1" w:rsidRPr="00381BF1" w:rsidTr="00381BF1">
        <w:tblPrEx>
          <w:tblLook w:val="04A0" w:firstRow="1" w:lastRow="0" w:firstColumn="1" w:lastColumn="0" w:noHBand="0" w:noVBand="1"/>
        </w:tblPrEx>
        <w:tc>
          <w:tcPr>
            <w:tcW w:w="4786" w:type="dxa"/>
          </w:tcPr>
          <w:p w:rsidR="00381BF1" w:rsidRPr="00381BF1" w:rsidRDefault="00381BF1" w:rsidP="006D20A0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lastRenderedPageBreak/>
              <w:t xml:space="preserve">Dokáže popsat způsob výroby a přenosu </w:t>
            </w:r>
          </w:p>
          <w:p w:rsidR="00381BF1" w:rsidRPr="00381BF1" w:rsidRDefault="00381BF1" w:rsidP="006D20A0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elektrické energie.</w:t>
            </w:r>
          </w:p>
        </w:tc>
        <w:tc>
          <w:tcPr>
            <w:tcW w:w="3260" w:type="dxa"/>
          </w:tcPr>
          <w:p w:rsidR="00381BF1" w:rsidRPr="00381BF1" w:rsidRDefault="00381BF1" w:rsidP="006D20A0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Výroba a přenos elektrické energie</w:t>
            </w:r>
          </w:p>
        </w:tc>
        <w:tc>
          <w:tcPr>
            <w:tcW w:w="4536" w:type="dxa"/>
          </w:tcPr>
          <w:p w:rsidR="00381BF1" w:rsidRPr="00381BF1" w:rsidRDefault="00381BF1" w:rsidP="006D20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381BF1" w:rsidRDefault="00381BF1" w:rsidP="00786E0C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  <w:lang w:val="en-US"/>
              </w:rPr>
              <w:t>[</w:t>
            </w:r>
          </w:p>
        </w:tc>
      </w:tr>
    </w:tbl>
    <w:tbl>
      <w:tblPr>
        <w:tblStyle w:val="Mkatabulky"/>
        <w:tblpPr w:leftFromText="141" w:rightFromText="141" w:vertAnchor="text" w:horzAnchor="margin" w:tblpY="443"/>
        <w:tblW w:w="0" w:type="auto"/>
        <w:tblLook w:val="01E0" w:firstRow="1" w:lastRow="1" w:firstColumn="1" w:lastColumn="1" w:noHBand="0" w:noVBand="0"/>
      </w:tblPr>
      <w:tblGrid>
        <w:gridCol w:w="4786"/>
        <w:gridCol w:w="3260"/>
        <w:gridCol w:w="4536"/>
        <w:gridCol w:w="1562"/>
      </w:tblGrid>
      <w:tr w:rsidR="00381BF1" w:rsidRPr="00381BF1" w:rsidTr="00381BF1">
        <w:tc>
          <w:tcPr>
            <w:tcW w:w="4786" w:type="dxa"/>
          </w:tcPr>
          <w:p w:rsidR="00381BF1" w:rsidRPr="00381BF1" w:rsidRDefault="00381BF1" w:rsidP="00381BF1">
            <w:pPr>
              <w:pStyle w:val="Nadpis2"/>
              <w:jc w:val="center"/>
              <w:outlineLvl w:val="1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</w:p>
          <w:p w:rsidR="00381BF1" w:rsidRPr="00381BF1" w:rsidRDefault="00381BF1" w:rsidP="00381BF1">
            <w:pPr>
              <w:pStyle w:val="Nadpis2"/>
              <w:jc w:val="center"/>
              <w:outlineLvl w:val="1"/>
              <w:rPr>
                <w:rFonts w:ascii="Arial" w:hAnsi="Arial" w:cs="Arial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bCs w:val="0"/>
                <w:color w:val="auto"/>
                <w:sz w:val="24"/>
                <w:szCs w:val="24"/>
              </w:rPr>
              <w:t>Výstup</w:t>
            </w:r>
          </w:p>
        </w:tc>
        <w:tc>
          <w:tcPr>
            <w:tcW w:w="3260" w:type="dxa"/>
          </w:tcPr>
          <w:p w:rsidR="00381BF1" w:rsidRPr="00381BF1" w:rsidRDefault="00381BF1" w:rsidP="00381BF1">
            <w:pPr>
              <w:pStyle w:val="Nadpis2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381BF1" w:rsidRPr="00381BF1" w:rsidRDefault="00381BF1" w:rsidP="00381BF1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color w:val="auto"/>
                <w:sz w:val="24"/>
                <w:szCs w:val="24"/>
              </w:rPr>
              <w:t>Učivo</w:t>
            </w:r>
          </w:p>
        </w:tc>
        <w:tc>
          <w:tcPr>
            <w:tcW w:w="4536" w:type="dxa"/>
          </w:tcPr>
          <w:p w:rsidR="00381BF1" w:rsidRPr="00381BF1" w:rsidRDefault="00381BF1" w:rsidP="00381BF1">
            <w:pPr>
              <w:pStyle w:val="Nadpis2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381BF1" w:rsidRPr="00381BF1" w:rsidRDefault="00381BF1" w:rsidP="00381BF1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color w:val="auto"/>
                <w:sz w:val="24"/>
                <w:szCs w:val="24"/>
              </w:rPr>
              <w:t>Vazby</w:t>
            </w:r>
          </w:p>
        </w:tc>
        <w:tc>
          <w:tcPr>
            <w:tcW w:w="1562" w:type="dxa"/>
          </w:tcPr>
          <w:p w:rsidR="00381BF1" w:rsidRPr="00381BF1" w:rsidRDefault="00381BF1" w:rsidP="00381BF1">
            <w:pPr>
              <w:pStyle w:val="Nadpis2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381BF1" w:rsidRPr="00381BF1" w:rsidRDefault="00381BF1" w:rsidP="00381BF1">
            <w:pPr>
              <w:pStyle w:val="Nadpis2"/>
              <w:jc w:val="center"/>
              <w:outlineLvl w:val="1"/>
              <w:rPr>
                <w:rFonts w:ascii="Arial" w:hAnsi="Arial" w:cs="Arial"/>
                <w:b w:val="0"/>
                <w:bCs w:val="0"/>
                <w:color w:val="auto"/>
                <w:sz w:val="24"/>
                <w:szCs w:val="24"/>
              </w:rPr>
            </w:pPr>
            <w:r w:rsidRPr="00381BF1">
              <w:rPr>
                <w:rFonts w:ascii="Arial" w:hAnsi="Arial" w:cs="Arial"/>
                <w:color w:val="auto"/>
                <w:sz w:val="24"/>
                <w:szCs w:val="24"/>
              </w:rPr>
              <w:t>Poznámky</w:t>
            </w:r>
          </w:p>
        </w:tc>
      </w:tr>
      <w:tr w:rsidR="00381BF1" w:rsidRPr="00381BF1" w:rsidTr="00381BF1">
        <w:tc>
          <w:tcPr>
            <w:tcW w:w="4786" w:type="dxa"/>
          </w:tcPr>
          <w:p w:rsidR="00381BF1" w:rsidRPr="00381BF1" w:rsidRDefault="00381BF1" w:rsidP="00381BF1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Dokáže popsat nepříznivý vliv radioaktivního a ultrafialového záření na lidský organismus.</w:t>
            </w:r>
          </w:p>
          <w:p w:rsidR="00381BF1" w:rsidRPr="00381BF1" w:rsidRDefault="00381BF1" w:rsidP="00381B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81BF1" w:rsidRPr="00381BF1" w:rsidRDefault="00381BF1" w:rsidP="00381BF1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Radioaktivita</w:t>
            </w:r>
          </w:p>
        </w:tc>
        <w:tc>
          <w:tcPr>
            <w:tcW w:w="4536" w:type="dxa"/>
          </w:tcPr>
          <w:p w:rsidR="00381BF1" w:rsidRPr="00381BF1" w:rsidRDefault="00381BF1" w:rsidP="00381B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381BF1" w:rsidRDefault="00381BF1" w:rsidP="00381BF1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1BF1" w:rsidRPr="00381BF1" w:rsidTr="00381BF1">
        <w:tc>
          <w:tcPr>
            <w:tcW w:w="4786" w:type="dxa"/>
          </w:tcPr>
          <w:p w:rsidR="00381BF1" w:rsidRPr="00381BF1" w:rsidRDefault="00381BF1" w:rsidP="00381BF1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Vysvětlí, jak se štěpí atomové jádro, pojem řetězová reakce a popíše, na jakém principu funguje jaderný reaktor.</w:t>
            </w:r>
          </w:p>
          <w:p w:rsidR="00381BF1" w:rsidRPr="00381BF1" w:rsidRDefault="00381BF1" w:rsidP="00381B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381BF1" w:rsidRPr="00381BF1" w:rsidRDefault="00381BF1" w:rsidP="00381BF1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Štěpení atomového jádra</w:t>
            </w:r>
          </w:p>
          <w:p w:rsidR="00381BF1" w:rsidRPr="00381BF1" w:rsidRDefault="00381BF1" w:rsidP="00381BF1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 xml:space="preserve">Řetězová reakce </w:t>
            </w:r>
          </w:p>
          <w:p w:rsidR="00381BF1" w:rsidRPr="00381BF1" w:rsidRDefault="00381BF1" w:rsidP="00381BF1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Jaderný reaktor</w:t>
            </w:r>
          </w:p>
          <w:p w:rsidR="00381BF1" w:rsidRPr="00381BF1" w:rsidRDefault="00381BF1" w:rsidP="00381B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381BF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2" w:type="dxa"/>
          </w:tcPr>
          <w:p w:rsidR="00381BF1" w:rsidRPr="00381BF1" w:rsidRDefault="00381BF1" w:rsidP="00381BF1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1BF1" w:rsidRPr="00381BF1" w:rsidTr="00381BF1">
        <w:tc>
          <w:tcPr>
            <w:tcW w:w="4786" w:type="dxa"/>
          </w:tcPr>
          <w:p w:rsidR="00381BF1" w:rsidRPr="00381BF1" w:rsidRDefault="00381BF1" w:rsidP="00381BF1">
            <w:pPr>
              <w:ind w:left="72" w:hanging="72"/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Zhodnotí výhody a nevýhody využívání různých energetických zdrojů z hlediska vlivu na životní prostředí.</w:t>
            </w:r>
          </w:p>
        </w:tc>
        <w:tc>
          <w:tcPr>
            <w:tcW w:w="3260" w:type="dxa"/>
          </w:tcPr>
          <w:p w:rsidR="00381BF1" w:rsidRPr="00381BF1" w:rsidRDefault="00381BF1" w:rsidP="00381BF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:rsidR="00381BF1" w:rsidRPr="00381BF1" w:rsidRDefault="00381BF1" w:rsidP="00381BF1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EGS – jaderná energie- výhody a nevýhody, vliv na životní prostředí</w:t>
            </w:r>
          </w:p>
          <w:p w:rsidR="00381BF1" w:rsidRPr="00381BF1" w:rsidRDefault="00381BF1" w:rsidP="00381BF1">
            <w:pPr>
              <w:rPr>
                <w:rFonts w:ascii="Arial" w:hAnsi="Arial" w:cs="Arial"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>EGS – freony- ozonová díra- škodlivý vliv UV záření</w:t>
            </w:r>
          </w:p>
          <w:p w:rsidR="00381BF1" w:rsidRPr="00381BF1" w:rsidRDefault="00381BF1" w:rsidP="00381BF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81BF1">
              <w:rPr>
                <w:rFonts w:ascii="Arial" w:hAnsi="Arial" w:cs="Arial"/>
                <w:sz w:val="24"/>
                <w:szCs w:val="24"/>
              </w:rPr>
              <w:t xml:space="preserve">EGS – šetření energií </w:t>
            </w:r>
          </w:p>
        </w:tc>
        <w:tc>
          <w:tcPr>
            <w:tcW w:w="1562" w:type="dxa"/>
          </w:tcPr>
          <w:p w:rsidR="00381BF1" w:rsidRPr="00381BF1" w:rsidRDefault="00381BF1" w:rsidP="00381BF1">
            <w:pPr>
              <w:pStyle w:val="Zkladntex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81BF1" w:rsidRPr="00381BF1" w:rsidRDefault="00381BF1" w:rsidP="00381BF1">
      <w:pPr>
        <w:rPr>
          <w:rFonts w:ascii="Arial" w:hAnsi="Arial" w:cs="Arial"/>
          <w:b/>
          <w:sz w:val="24"/>
          <w:szCs w:val="24"/>
        </w:rPr>
      </w:pPr>
      <w:proofErr w:type="gramStart"/>
      <w:r w:rsidRPr="00381BF1">
        <w:rPr>
          <w:rFonts w:ascii="Arial" w:hAnsi="Arial" w:cs="Arial"/>
          <w:b/>
          <w:sz w:val="24"/>
          <w:szCs w:val="24"/>
        </w:rPr>
        <w:t>Pomůcky :</w:t>
      </w:r>
      <w:proofErr w:type="gramEnd"/>
      <w:r w:rsidRPr="00381BF1">
        <w:rPr>
          <w:rFonts w:ascii="Arial" w:hAnsi="Arial" w:cs="Arial"/>
          <w:b/>
          <w:sz w:val="24"/>
          <w:szCs w:val="24"/>
        </w:rPr>
        <w:t xml:space="preserve"> </w:t>
      </w:r>
    </w:p>
    <w:p w:rsidR="00381BF1" w:rsidRPr="00381BF1" w:rsidRDefault="00381BF1" w:rsidP="00381BF1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81BF1">
        <w:rPr>
          <w:rFonts w:ascii="Arial" w:hAnsi="Arial" w:cs="Arial"/>
          <w:sz w:val="24"/>
          <w:szCs w:val="24"/>
        </w:rPr>
        <w:t>model atomu;</w:t>
      </w:r>
    </w:p>
    <w:p w:rsidR="00381BF1" w:rsidRPr="00381BF1" w:rsidRDefault="00381BF1" w:rsidP="00381BF1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81BF1">
        <w:rPr>
          <w:rFonts w:ascii="Arial" w:hAnsi="Arial" w:cs="Arial"/>
          <w:sz w:val="24"/>
          <w:szCs w:val="24"/>
        </w:rPr>
        <w:t>souprava pro elektroniku, souprava pro elektrotechniku;</w:t>
      </w:r>
    </w:p>
    <w:p w:rsidR="00381BF1" w:rsidRPr="00381BF1" w:rsidRDefault="00381BF1" w:rsidP="00381BF1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81BF1">
        <w:rPr>
          <w:rFonts w:ascii="Arial" w:hAnsi="Arial" w:cs="Arial"/>
          <w:sz w:val="24"/>
          <w:szCs w:val="24"/>
        </w:rPr>
        <w:t>ampérmetr, voltmetr, reostat;</w:t>
      </w:r>
    </w:p>
    <w:p w:rsidR="00381BF1" w:rsidRPr="00381BF1" w:rsidRDefault="00381BF1" w:rsidP="00381BF1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81BF1">
        <w:rPr>
          <w:rFonts w:ascii="Arial" w:hAnsi="Arial" w:cs="Arial"/>
          <w:sz w:val="24"/>
          <w:szCs w:val="24"/>
        </w:rPr>
        <w:t>magnety, železné piliny, magnetka, buzola, kompas;</w:t>
      </w:r>
    </w:p>
    <w:p w:rsidR="00381BF1" w:rsidRPr="00381BF1" w:rsidRDefault="00381BF1" w:rsidP="00381BF1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81BF1">
        <w:rPr>
          <w:rFonts w:ascii="Arial" w:hAnsi="Arial" w:cs="Arial"/>
          <w:sz w:val="24"/>
          <w:szCs w:val="24"/>
        </w:rPr>
        <w:t>elektromagnet, magnetky, cívka, tyčový magnet;</w:t>
      </w:r>
    </w:p>
    <w:p w:rsidR="00381BF1" w:rsidRPr="008B1691" w:rsidRDefault="00381BF1" w:rsidP="00381BF1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81BF1">
        <w:rPr>
          <w:rFonts w:ascii="Arial" w:hAnsi="Arial" w:cs="Arial"/>
          <w:sz w:val="24"/>
          <w:szCs w:val="24"/>
        </w:rPr>
        <w:t>elektromotor, dynamo, transformátor;</w:t>
      </w:r>
    </w:p>
    <w:p w:rsidR="0006247C" w:rsidRDefault="0006247C"/>
    <w:sectPr w:rsidR="0006247C" w:rsidSect="002208F7">
      <w:pgSz w:w="16838" w:h="11906" w:orient="landscape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5727"/>
    <w:multiLevelType w:val="hybridMultilevel"/>
    <w:tmpl w:val="CE6CB75C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B76"/>
    <w:rsid w:val="0006247C"/>
    <w:rsid w:val="0008159D"/>
    <w:rsid w:val="002208F7"/>
    <w:rsid w:val="00381BF1"/>
    <w:rsid w:val="00786E0C"/>
    <w:rsid w:val="008B1691"/>
    <w:rsid w:val="00E61B76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8159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81B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815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81B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rsid w:val="00381B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81BF1"/>
    <w:rPr>
      <w:rFonts w:ascii="Times New Roman" w:eastAsia="Times New Roman" w:hAnsi="Times New Roman" w:cs="Times New Roman"/>
      <w:sz w:val="28"/>
      <w:szCs w:val="20"/>
      <w:lang w:eastAsia="cs-CZ"/>
    </w:rPr>
  </w:style>
  <w:style w:type="table" w:styleId="Mkatabulky">
    <w:name w:val="Table Grid"/>
    <w:basedOn w:val="Normlntabulka"/>
    <w:rsid w:val="00381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81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1B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8159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81B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815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81B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rsid w:val="00381B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81BF1"/>
    <w:rPr>
      <w:rFonts w:ascii="Times New Roman" w:eastAsia="Times New Roman" w:hAnsi="Times New Roman" w:cs="Times New Roman"/>
      <w:sz w:val="28"/>
      <w:szCs w:val="20"/>
      <w:lang w:eastAsia="cs-CZ"/>
    </w:rPr>
  </w:style>
  <w:style w:type="table" w:styleId="Mkatabulky">
    <w:name w:val="Table Grid"/>
    <w:basedOn w:val="Normlntabulka"/>
    <w:rsid w:val="00381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81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1B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628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Zastupce</cp:lastModifiedBy>
  <cp:revision>6</cp:revision>
  <cp:lastPrinted>2016-11-14T14:51:00Z</cp:lastPrinted>
  <dcterms:created xsi:type="dcterms:W3CDTF">2016-11-14T14:47:00Z</dcterms:created>
  <dcterms:modified xsi:type="dcterms:W3CDTF">2019-05-22T13:13:00Z</dcterms:modified>
</cp:coreProperties>
</file>